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40" w:before="0" w:after="0"/>
        <w:ind w:left="4820" w:right="5" w:hanging="0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Приложение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820" w:right="5" w:hanging="0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к распоряжению Контрольного органа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820" w:right="5" w:hanging="0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городского округа Красноуральск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820" w:right="5" w:hanging="0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от 30 декабря  2021 года № 31                                                                                                </w:t>
      </w:r>
    </w:p>
    <w:p>
      <w:pPr>
        <w:pStyle w:val="Normal"/>
        <w:widowControl w:val="false"/>
        <w:shd w:val="clear" w:color="auto" w:fill="FFFFFF"/>
        <w:spacing w:lineRule="auto" w:line="240" w:before="115" w:after="0"/>
        <w:ind w:right="5" w:hanging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КОНТРОЛЬНЫЙ ОРГАН ГОРОДСКОГО ОКРУГА КРАСНОУРАЛЬСК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УТВЕРЖДЕН 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распоряжением Контрольного органа городского округа Красноуральск от 30 декабря 2021 года № 31 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(с изменениями, внесенными распоряжение Контрольного органа городского округа Красноуральск от 25.11.2022 №22)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СТАНДАРТ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организации деятельности №1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«ПОРЯДОК ПЛАНИРОВАНИЯ РАБОТЫ КОНТРОЛЬНОГО ОРГАНА ГОРОДСКОГО ОКРУГА КРАСНОУРАЛЬСК»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Красноуральск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Оглавление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628" w:leader="dot"/>
        </w:tabs>
        <w:spacing w:lineRule="auto" w:line="240" w:before="0" w:after="0"/>
        <w:ind w:left="24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8824"/>
        <w:gridCol w:w="285"/>
      </w:tblGrid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84" w:hanging="0"/>
              <w:jc w:val="righ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84" w:hanging="0"/>
              <w:jc w:val="righ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84" w:hanging="0"/>
              <w:jc w:val="righ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3.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84" w:hanging="0"/>
              <w:jc w:val="righ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84" w:hanging="0"/>
              <w:jc w:val="righ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5.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84" w:hanging="0"/>
              <w:jc w:val="righ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84" w:hanging="0"/>
              <w:jc w:val="righ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</w:r>
          </w:p>
        </w:tc>
        <w:tc>
          <w:tcPr>
            <w:tcW w:w="88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Общие положения…………………………………...………….………...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и утверждение плана ….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 xml:space="preserve"> …..…….…………………..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Форма, структура и содержание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 xml:space="preserve"> плана ….…………………………..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Внесение изменений в план …………………………….………………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 исполнения плана …………………..…….………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…………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jc w:val="both"/>
              <w:rPr>
                <w:rFonts w:ascii="Times New Roman" w:hAnsi="Times New Roman" w:eastAsia="Times New Roman" w:cs="Times New Roman"/>
                <w:b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34" w:hanging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Приложение …………………………………………………………          8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00"/>
        <w:gridCol w:w="453"/>
      </w:tblGrid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90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Verdana" w:hAnsi="Verdana" w:eastAsia="Times New Roman" w:cs="Times New Roman"/>
                <w:color w:val="204E8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04E84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Стандарт организации деятельности №1  «Порядок планирования работы Контрольного органа городского округа Красноуральск» (далее – Стандарт) разработан и утвержден в соответствии с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Бюджетным кодексом Российской Федерации, 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 Законом Свердловской области от 12 июля 2011 года № 62-ОЗ </w:t>
        <w:br/>
        <w:t>«О Счетной палате Свердловской области и контрольно-счетных органах муниципальных образований, расположенных на территории Свердловской области», Положени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 Контрольном органе городского округа Красноуральск» (далее – Положение о Контрольном органе), Регламентом Контрольного органа городского округа Красноуральск (далее – Регламент).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внесения изменений в указанные документы (принятия их в новой редакции) Стандарт продолжает применяться с учетом соответствующих изменений (новой редакции).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Целью Стандарта является установление общих принципов, правил и процедур планирования работы Контрольного органа городского округа Красноуральск (далее – Контрольный орган) для обеспечения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эффективной организации осуществления внешнего муниципального финансового контроля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Задачами настоящего Стандарта являются: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определение цели и принципов планирования;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установление порядка формирования и утверждения плановых документов;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определение требований к форме, структуре и содержанию плана работы Контрольного органа;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установление порядка внесения изменений в годовой план работы Контрольного органа и контроля за его исполнением.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Утверждение Стандарта, внесение в него изменений и дополнений оформляется распоряжением  Контрольного органа. Решение вопросов, не урегулированных настоящим Стандартом, осуществляется председателем Контрольного органа (далее – председатель) и вводится в действие распоряжением.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Настоящий Стандарт является внутренним документом Контрольного органа и предназначен для использования в практической работе.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Задачами планирования являются: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определение приоритетных направлений деятельности Контрольного органа;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 и утверждение планов работы Контрольного органа.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 Целью планирования является обеспечение эффективности и производительности работы Контрольного органа.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1.7. Планирование должно основываться на системном подходе в соответствии со следующими принципами: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сочетания годового и текущего планирования;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непрерывности планирования;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комплексности планирования;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периодичности проведения мероприятий на объектах контроля;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координации планов работы Контрольного органа с планами работы других органов финансового контроля.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Планирование должно обеспечивать эффективность использования бюджетных средств, выделяемых Контрольному органу, а также эффективность использования трудовых, материальных, информационных и иных ресурсов.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Планирование деятельности осуществляется с учетом результатов контрольных и экспертно-аналитических мероприятий, а также на основании поручений Думы городского округа Красноуральск (далее – поручения Думы), предложений и запросов главы городского округа Красноуральск.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 Контрольный орган  строит свою работу в соответствии со статьей 11 Положения о Контрольном органе на основе годового  плана (далее – План).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1.9. План формируется исходя из необходимости обеспечения всех полномочий Контрольного органа, предусмотренных действующим законодательством, всестороннего системного контроля за исполнением бюджета городского округа и управлением муниципальным имуществом.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 определяет перечень контрольных, экспертно-аналитических и иных мероприятий, планируемых к проведению Контрольным органом в очередном году, а также информационной и иных видов деятельности.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2. 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Формирование и утверждение Плана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2.1. Формирование и утверждение Плана осуществляется в соответствии с Положением о Контрольном органе, Регламентом, настоящим Стандартом.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2.2. План подлежат утверждению до начала планируемого периода.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2.3. Формирование Плана включает осуществление следующих действий: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подготовку предложений в проект Плана;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составление проекта Плана;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согласование проекта Плана;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рассмотрение проекта Плана и его утверждение.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2.4. Подготовка предложений в проект Плана осуществляется председателем и инспекторами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Контрольного органа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Предложения о включении мероприятий в План работы направляются инспекторами председателю в форме служебной записки.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При подготовке предложений по указанным выше мероприятиям, председатель рассматривает предложения, направленные в адрес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Контрольного органа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Счетной палатой Свердловской области, прокуратурой и правоохранительными органами, на предмет целесообразности и возможности их включения в проект  Плана.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2.5.</w:t>
        <w:tab/>
      </w:r>
      <w:r>
        <w:rPr>
          <w:rFonts w:eastAsia="Calibri" w:cs="Times New Roman" w:ascii="Times New Roman" w:hAnsi="Times New Roman"/>
          <w:spacing w:val="-3"/>
          <w:sz w:val="28"/>
          <w:szCs w:val="28"/>
        </w:rPr>
        <w:t>Обязательному рассмотрению при подготовке проекта Плана подлежат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поручения Думы,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предложения и запросы главы городского округа Красноуральск</w:t>
      </w:r>
      <w:r>
        <w:rPr>
          <w:rFonts w:eastAsia="Calibri" w:cs="Times New Roman" w:ascii="Times New Roman" w:hAnsi="Times New Roman"/>
          <w:sz w:val="28"/>
          <w:szCs w:val="28"/>
        </w:rPr>
        <w:t>, направленные в адрес Контрольного органа  не позднее 15 декабря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текущего года, предшествующего году, на который утверждается План.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bCs/>
          <w:spacing w:val="-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pacing w:val="-1"/>
          <w:sz w:val="28"/>
          <w:szCs w:val="28"/>
          <w:lang w:eastAsia="ru-RU"/>
        </w:rPr>
        <w:t>Поручения Думы городского округа, предложения и запросы 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лавы городского округа  Красноуральск подлежат рассмотрению председателем </w:t>
      </w:r>
      <w:r>
        <w:rPr>
          <w:rFonts w:eastAsia="Times New Roman" w:ascii="Times New Roman" w:hAnsi="Times New Roman"/>
          <w:bCs/>
          <w:spacing w:val="-1"/>
          <w:sz w:val="28"/>
          <w:szCs w:val="28"/>
          <w:lang w:eastAsia="ru-RU"/>
        </w:rPr>
        <w:t xml:space="preserve">Контрольного органа в течении 5 рабочих дней  со дня поступления.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случае не включения в проект Плана поручений Думы,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предложений и запросов главы городского округа Красноуральск,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 адрес органа (должностного лица), предоставившего предложение, направляется мотивированный ответ.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Председатель в срок до 25 декабря текущего года рассматривает и формирует свод всех поступивших предложений, поручений и запросов.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2.6. 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Контрольного органа, установленным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eastAsia="Calibri" w:cs="Times New Roman" w:ascii="Times New Roman" w:hAnsi="Times New Roman"/>
          <w:sz w:val="28"/>
          <w:szCs w:val="24"/>
          <w:lang w:eastAsia="ru-RU"/>
        </w:rPr>
        <w:t xml:space="preserve">При подготовке предложений о включении в проект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Плана</w:t>
      </w:r>
      <w:r>
        <w:rPr>
          <w:rFonts w:eastAsia="Calibri" w:cs="Times New Roman" w:ascii="Times New Roman" w:hAnsi="Times New Roman"/>
          <w:sz w:val="28"/>
          <w:szCs w:val="24"/>
          <w:lang w:eastAsia="ru-RU"/>
        </w:rP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2.7. При определении перечня мероприятий и сроков их реализации по возможности осуществляется координация планов работы </w:t>
      </w:r>
      <w:r>
        <w:rPr>
          <w:rFonts w:eastAsia="Calibri" w:cs="Times New Roman" w:ascii="Times New Roman" w:hAnsi="Times New Roman"/>
          <w:sz w:val="28"/>
          <w:szCs w:val="28"/>
        </w:rPr>
        <w:t>Контрольного органа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с планами работы других органов финансового контроля.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2.8. Предложения по контрольным и экспертно-аналитическим мероприятиям, предлагаемые в проект Плана должны включать в себя обоснование выбора предмета и объектов проверки.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Выбор предмета контрольного или экспертно-аналитического мероприятия должен быть обоснован по следующим критериям: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соответствие предмета мероприятия полномочиям Контрольного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актуальность предмета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При планировании контрольных и экспертно-аналитических мероприятий в указанном обосновании также учитываются следующие критерии: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наличие рисков в рассматриваемой сфере формирования или использования средств бюджета городского округа,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объем бюджетных средств, подлежащих контролю в данной сфере и (или) используемых объектами мероприятия;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сроки и результаты проведения предшествующих контрольных мероприятий в данной сфере и (или) на данных объектах;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eastAsia="Calibri" w:cs="Times New Roman" w:ascii="Times New Roman" w:hAnsi="Times New Roman"/>
          <w:sz w:val="28"/>
          <w:szCs w:val="24"/>
          <w:lang w:eastAsia="ru-RU"/>
        </w:rPr>
        <w:t xml:space="preserve">2.9.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2" w:name="OLE_LINK11"/>
      <w:bookmarkStart w:id="3" w:name="OLE_LINK10"/>
      <w:r>
        <w:rPr>
          <w:rFonts w:eastAsia="Calibri" w:cs="Times New Roman" w:ascii="Times New Roman" w:hAnsi="Times New Roman"/>
          <w:sz w:val="28"/>
          <w:szCs w:val="24"/>
          <w:lang w:eastAsia="ru-RU"/>
        </w:rPr>
        <w:t>(подготовительного, основного и заключительного</w:t>
      </w:r>
      <w:bookmarkEnd w:id="2"/>
      <w:bookmarkEnd w:id="3"/>
      <w:r>
        <w:rPr>
          <w:rFonts w:eastAsia="Calibri" w:cs="Times New Roman" w:ascii="Times New Roman" w:hAnsi="Times New Roman"/>
          <w:sz w:val="28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Проект Плана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2.10. Проект Плана работы Контрольного органа на год с учетом поступивших предложений рассматривается Председателем.  Председатель вносит в него (при необходимости) уточнения и изменения и не позднее 30 декабря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принимает решение об его утверждении.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2.11.</w:t>
        <w:tab/>
        <w:t xml:space="preserve"> Утвержденный План в течение 5 рабочих дней направляется в Думу городского округа Красноуральск и г</w:t>
      </w:r>
      <w:r>
        <w:rPr>
          <w:rFonts w:cs="Times New Roman" w:ascii="Times New Roman" w:hAnsi="Times New Roman"/>
          <w:sz w:val="28"/>
          <w:szCs w:val="28"/>
        </w:rPr>
        <w:t>лаве  городского округа Красноуральск</w:t>
      </w:r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2.12. Электронная версия Плана  размещается на официальном сайте Контрольного органа в течение 10 рабочих дней после утверждения.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3. Форма, структура и содержание Плана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3.1. План содержит согласованные по срокам ответственным исполнителем перечни планируемых мероприятий, объединенные в отдельные разделы и пункты.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3.2 Каждый раздел и пункт Плана имеют свой номер и свое наименование.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3.3. Наименования разделов и пунктов Плана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>
        <w:rPr>
          <w:rFonts w:eastAsia="Calibri" w:cs="Times New Roman" w:ascii="Times New Roman" w:hAnsi="Times New Roman"/>
          <w:sz w:val="28"/>
          <w:szCs w:val="28"/>
        </w:rPr>
        <w:t>Контрольного органа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3.4.</w:t>
        <w:tab/>
        <w:t xml:space="preserve">Форма План приведена в приложении к настоящему Стандарту. 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4. Внесение изменений в План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4.1. Изменение Плана осуществляется в порядке, предусмотренном для его утверждения.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4.2.  Предложения по изменению Плана могут вноситься  в случаях: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изменения федерального или регионального законодательства, муниципальных правовых актов  городского округа;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реорганизации, ликвидации, изменения организационно-правовой формы объектов мероприятия;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отвлечения сотрудников, участвующих в проведении запланированного мероприятия на дополнительные мероприятия;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возникновения проблем с формированием состава непосредственных исполнителей мероприятия вследствие оргштатных мероприятий, продолжительной болезни, увольнения сотрудников </w:t>
      </w:r>
      <w:r>
        <w:rPr>
          <w:rFonts w:eastAsia="Calibri" w:cs="Times New Roman" w:ascii="Times New Roman" w:hAnsi="Times New Roman"/>
          <w:sz w:val="28"/>
          <w:szCs w:val="28"/>
        </w:rPr>
        <w:t>Контрольного органа</w:t>
      </w:r>
      <w:r>
        <w:rPr>
          <w:rFonts w:cs="Times New Roman" w:ascii="Times New Roman" w:hAnsi="Times New Roman"/>
          <w:sz w:val="28"/>
          <w:szCs w:val="28"/>
          <w:lang w:eastAsia="ru-RU"/>
        </w:rPr>
        <w:t>, участвующих в проведении мероприятия, и невозможности их замены другими сотрудниками;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информации правоохранительных органов;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поручений Думы, предложений и запросов главы городского округа Красноуральск.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 подготовке предложений об изменении Плана работы необходимо исходить из минимизации его корректировки.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4.3. Изменение Плана работы Контрольного органа может осуществляться в виде: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изменения наименования мероприятий;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изменения сроков проведения мероприятий;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изменения состава, ответственных за проведение мероприятий;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исключения мероприятий из плана;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включения дополнительных мероприятий в план.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4.4. К каждому предложению о включении в План дополнительного контрольного, экспертно-аналитического или организационного мероприятия в обязательном порядке прилагается обоснование, подготовленное в соответствии с пунктом 2.8. настоящего стандарта.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5. Контроль исполнения Плана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5.1.</w:t>
        <w:tab/>
        <w:t xml:space="preserve"> Основной задачей контроля исполнения Плана является обеспечение своевременного, полного и качественного выполнения мероприятий.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5.2.</w:t>
        <w:tab/>
        <w:t>Контроль исполнения Плана осуществляется председателем.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5.3. Ответственность за выполнение конкретного пункта Плана  возлагается на лицо, указанное в графе Плана первым в качестве ответственного исполнителя.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529" w:hanging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529" w:hanging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СОД №1 «Порядок планирования работы Контрольного органа городского округа Красноуральск»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0"/>
        <w:ind w:left="552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Контрольного органа городского округа Красноуральск  на ______год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tbl>
      <w:tblPr>
        <w:tblW w:w="1009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"/>
        <w:gridCol w:w="4990"/>
        <w:gridCol w:w="1985"/>
        <w:gridCol w:w="2267"/>
      </w:tblGrid>
      <w:tr>
        <w:trPr>
          <w:tblHeader w:val="true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firstLine="6804"/>
              <w:jc w:val="center"/>
              <w:outlineLvl w:val="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 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Ответственные      исполнители</w:t>
            </w:r>
          </w:p>
        </w:tc>
      </w:tr>
      <w:tr>
        <w:trPr>
          <w:trHeight w:val="603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Раздел 1. Контрольные мероприятия</w:t>
            </w:r>
          </w:p>
        </w:tc>
      </w:tr>
      <w:tr>
        <w:trPr>
          <w:trHeight w:val="579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12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545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12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0" w:after="12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0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Раздел 2. Экспертно-аналитические мероприятия</w:t>
            </w:r>
          </w:p>
        </w:tc>
      </w:tr>
      <w:tr>
        <w:trPr>
          <w:trHeight w:val="866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Иные мероприятия</w:t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. Организационная деятельность</w:t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09" w:top="851" w:footer="0" w:bottom="567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2928759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d3d4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d3d47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da636e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ad3d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ad3d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d3d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da63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f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LibreOffice/7.3.0.3$Windows_X86_64 LibreOffice_project/0f246aa12d0eee4a0f7adcefbf7c878fc2238db3</Application>
  <AppVersion>15.0000</AppVersion>
  <Pages>8</Pages>
  <Words>1428</Words>
  <Characters>11020</Characters>
  <CharactersWithSpaces>12538</CharactersWithSpaces>
  <Paragraphs>144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2021-12-27T10:04:00Z</dcterms:created>
  <dc:creator>Елена А. Курьина</dc:creator>
  <dc:description/>
  <dc:language>ru-RU</dc:language>
  <cp:lastModifiedBy/>
  <cp:lastPrinted>2019-10-01T10:05:00Z</cp:lastPrinted>
  <dcterms:modified xsi:type="dcterms:W3CDTF">2023-01-24T13:05:30Z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